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3D" w:rsidRDefault="00683F3D"/>
    <w:p w:rsidR="00683F3D" w:rsidRDefault="00683F3D">
      <w:pPr>
        <w:jc w:val="center"/>
        <w:rPr>
          <w:b/>
        </w:rPr>
      </w:pPr>
    </w:p>
    <w:p w:rsidR="00683F3D" w:rsidRDefault="00BC7728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РАСПИСАНИЕ ЗАНЯТИЙ ПО ВНЕУРОЧНОЙ ДЕЯТЕЛЬНОСТИ НА ПЯТНИЦУ </w:t>
      </w:r>
      <w:r w:rsidR="00BA75E3">
        <w:rPr>
          <w:b/>
          <w:color w:val="0000FF"/>
        </w:rPr>
        <w:t>04.12</w:t>
      </w:r>
      <w:bookmarkStart w:id="0" w:name="_GoBack"/>
      <w:bookmarkEnd w:id="0"/>
      <w:r>
        <w:rPr>
          <w:b/>
          <w:color w:val="0000FF"/>
        </w:rPr>
        <w:t>.2020</w:t>
      </w:r>
    </w:p>
    <w:p w:rsidR="00683F3D" w:rsidRDefault="00683F3D">
      <w:pPr>
        <w:jc w:val="center"/>
      </w:pPr>
    </w:p>
    <w:tbl>
      <w:tblPr>
        <w:tblStyle w:val="a5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559"/>
        <w:gridCol w:w="1820"/>
        <w:gridCol w:w="915"/>
        <w:gridCol w:w="1800"/>
        <w:gridCol w:w="2190"/>
        <w:gridCol w:w="4800"/>
      </w:tblGrid>
      <w:tr w:rsidR="00683F3D">
        <w:tc>
          <w:tcPr>
            <w:tcW w:w="1526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559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20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15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0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190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800" w:type="dxa"/>
          </w:tcPr>
          <w:p w:rsidR="00683F3D" w:rsidRDefault="00BC7728">
            <w:pPr>
              <w:jc w:val="center"/>
              <w:rPr>
                <w:b/>
              </w:rPr>
            </w:pPr>
            <w:r>
              <w:rPr>
                <w:b/>
              </w:rPr>
              <w:t>Четкие инструкции для учащегося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683F3D" w:rsidRDefault="00BC7728">
            <w:r>
              <w:t>6а</w:t>
            </w:r>
          </w:p>
        </w:tc>
        <w:tc>
          <w:tcPr>
            <w:tcW w:w="1800" w:type="dxa"/>
          </w:tcPr>
          <w:p w:rsidR="00683F3D" w:rsidRDefault="00BC7728">
            <w:r>
              <w:t>Глухова С.Н.</w:t>
            </w:r>
          </w:p>
        </w:tc>
        <w:tc>
          <w:tcPr>
            <w:tcW w:w="2190" w:type="dxa"/>
          </w:tcPr>
          <w:p w:rsidR="00683F3D" w:rsidRDefault="00BC7728">
            <w:r>
              <w:t>Личные деньги</w:t>
            </w:r>
          </w:p>
        </w:tc>
        <w:tc>
          <w:tcPr>
            <w:tcW w:w="4800" w:type="dxa"/>
          </w:tcPr>
          <w:p w:rsidR="00683F3D" w:rsidRDefault="00BC7728">
            <w:pPr>
              <w:spacing w:after="240"/>
            </w:pPr>
            <w:r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занятия.</w:t>
            </w:r>
          </w:p>
          <w:p w:rsidR="00683F3D" w:rsidRDefault="00BC7728">
            <w:pPr>
              <w:spacing w:before="240" w:after="240"/>
            </w:pPr>
            <w:r>
              <w:t>2. Изучить презентацию и дополнительные материалы по теме.</w:t>
            </w:r>
          </w:p>
          <w:p w:rsidR="00683F3D" w:rsidRDefault="00683F3D"/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>Физический калейдоскоп</w:t>
            </w:r>
          </w:p>
        </w:tc>
        <w:tc>
          <w:tcPr>
            <w:tcW w:w="915" w:type="dxa"/>
          </w:tcPr>
          <w:p w:rsidR="00683F3D" w:rsidRDefault="00BC7728">
            <w:r>
              <w:t>6б</w:t>
            </w:r>
          </w:p>
        </w:tc>
        <w:tc>
          <w:tcPr>
            <w:tcW w:w="1800" w:type="dxa"/>
          </w:tcPr>
          <w:p w:rsidR="00683F3D" w:rsidRDefault="00BC7728">
            <w:r>
              <w:t>Ткаченко М.В.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F3D" w:rsidRDefault="00BC7728">
            <w:pPr>
              <w:spacing w:before="240" w:after="240"/>
            </w:pPr>
            <w:r>
              <w:t>Линза. Способность видеть. Дефекты зрения.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F3D" w:rsidRDefault="00BC7728">
            <w:pPr>
              <w:spacing w:before="240" w:after="240"/>
            </w:pPr>
            <w:r>
              <w:t>1. Просмотр видеоматериала по ссылке: https://www.youtube.com/watch?v=JLYkE-3kI-o</w:t>
            </w:r>
          </w:p>
          <w:p w:rsidR="00683F3D" w:rsidRDefault="00BC7728">
            <w:pPr>
              <w:spacing w:before="240" w:after="240"/>
            </w:pPr>
            <w:r>
              <w:t xml:space="preserve"> 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Юный эколог</w:t>
            </w:r>
          </w:p>
        </w:tc>
        <w:tc>
          <w:tcPr>
            <w:tcW w:w="915" w:type="dxa"/>
          </w:tcPr>
          <w:p w:rsidR="00683F3D" w:rsidRDefault="00BC7728">
            <w:r>
              <w:t>6б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2190" w:type="dxa"/>
          </w:tcPr>
          <w:p w:rsidR="00683F3D" w:rsidRDefault="00BC7728">
            <w:r>
              <w:t>Биологические ритмы Растения индикаторы</w:t>
            </w:r>
          </w:p>
          <w:p w:rsidR="00683F3D" w:rsidRDefault="00BC7728">
            <w:r>
              <w:t>Среды жизни организмов</w:t>
            </w:r>
          </w:p>
        </w:tc>
        <w:tc>
          <w:tcPr>
            <w:tcW w:w="4800" w:type="dxa"/>
          </w:tcPr>
          <w:p w:rsidR="00683F3D" w:rsidRDefault="00BC7728">
            <w:r>
              <w:t>Просмотреть презентации по ссылке</w:t>
            </w:r>
          </w:p>
          <w:p w:rsidR="00683F3D" w:rsidRDefault="00BA75E3">
            <w:hyperlink r:id="rId4">
              <w:r w:rsidR="00BC7728">
                <w:rPr>
                  <w:color w:val="1155CC"/>
                  <w:u w:val="single"/>
                </w:rPr>
                <w:t>https://infourok.ru/prezentaciya-po-biologii-na-temu-bioritmi-klass-549688.html</w:t>
              </w:r>
            </w:hyperlink>
          </w:p>
          <w:p w:rsidR="00683F3D" w:rsidRDefault="00BC7728">
            <w:r>
              <w:t>Биологические ритмы</w:t>
            </w:r>
          </w:p>
          <w:p w:rsidR="00683F3D" w:rsidRDefault="00BA75E3">
            <w:hyperlink r:id="rId5">
              <w:r w:rsidR="00BC7728">
                <w:rPr>
                  <w:color w:val="1155CC"/>
                  <w:u w:val="single"/>
                </w:rPr>
                <w:t>https://infourok.ru/prezentaciya-po-biologii-na-temu-rasteniyaindikatori-archekasskogo-kryazha-1096364.html</w:t>
              </w:r>
            </w:hyperlink>
          </w:p>
          <w:p w:rsidR="00683F3D" w:rsidRDefault="00BC7728">
            <w:r>
              <w:t xml:space="preserve">Биологические индикаторы 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Развиваем дар слова</w:t>
            </w:r>
          </w:p>
        </w:tc>
        <w:tc>
          <w:tcPr>
            <w:tcW w:w="915" w:type="dxa"/>
          </w:tcPr>
          <w:p w:rsidR="00683F3D" w:rsidRDefault="00BC7728">
            <w:r>
              <w:t>7а</w:t>
            </w:r>
          </w:p>
        </w:tc>
        <w:tc>
          <w:tcPr>
            <w:tcW w:w="1800" w:type="dxa"/>
          </w:tcPr>
          <w:p w:rsidR="00683F3D" w:rsidRDefault="00BC7728">
            <w:r>
              <w:t>Косарева Т.Н.</w:t>
            </w:r>
          </w:p>
        </w:tc>
        <w:tc>
          <w:tcPr>
            <w:tcW w:w="2190" w:type="dxa"/>
          </w:tcPr>
          <w:p w:rsidR="00683F3D" w:rsidRDefault="00BC7728">
            <w:r>
              <w:t>Написание сочинения- рассуждения</w:t>
            </w:r>
          </w:p>
        </w:tc>
        <w:tc>
          <w:tcPr>
            <w:tcW w:w="4800" w:type="dxa"/>
          </w:tcPr>
          <w:p w:rsidR="00683F3D" w:rsidRDefault="00BC7728">
            <w:r>
              <w:t>1.Познакомиться с видеоматериалом урока по ссылке</w:t>
            </w:r>
          </w:p>
          <w:p w:rsidR="00683F3D" w:rsidRDefault="00BA75E3">
            <w:hyperlink r:id="rId6">
              <w:r w:rsidR="00BC7728">
                <w:rPr>
                  <w:color w:val="1155CC"/>
                  <w:u w:val="single"/>
                </w:rPr>
                <w:t>https://www.youtube.com/watch?v=HiDqw8QaQnM</w:t>
              </w:r>
            </w:hyperlink>
          </w:p>
          <w:p w:rsidR="00683F3D" w:rsidRDefault="00BC7728">
            <w:r>
              <w:t>2.Составить краткий конспект урока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1559" w:type="dxa"/>
          </w:tcPr>
          <w:p w:rsidR="00683F3D" w:rsidRDefault="00BC7728">
            <w:r>
              <w:lastRenderedPageBreak/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 xml:space="preserve">Юный </w:t>
            </w:r>
            <w:r>
              <w:lastRenderedPageBreak/>
              <w:t>программист</w:t>
            </w:r>
          </w:p>
        </w:tc>
        <w:tc>
          <w:tcPr>
            <w:tcW w:w="915" w:type="dxa"/>
          </w:tcPr>
          <w:p w:rsidR="00683F3D" w:rsidRDefault="00BC7728">
            <w:r>
              <w:lastRenderedPageBreak/>
              <w:t>7б</w:t>
            </w:r>
          </w:p>
        </w:tc>
        <w:tc>
          <w:tcPr>
            <w:tcW w:w="1800" w:type="dxa"/>
          </w:tcPr>
          <w:p w:rsidR="00683F3D" w:rsidRDefault="00BC7728">
            <w:r>
              <w:t>Ковалев С.Н.</w:t>
            </w:r>
          </w:p>
        </w:tc>
        <w:tc>
          <w:tcPr>
            <w:tcW w:w="2190" w:type="dxa"/>
          </w:tcPr>
          <w:p w:rsidR="00683F3D" w:rsidRDefault="00BC7728">
            <w:r>
              <w:t xml:space="preserve">Создание </w:t>
            </w:r>
            <w:r>
              <w:lastRenderedPageBreak/>
              <w:t xml:space="preserve">презентаций в среде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4800" w:type="dxa"/>
          </w:tcPr>
          <w:p w:rsidR="00683F3D" w:rsidRDefault="00BC7728">
            <w:r>
              <w:lastRenderedPageBreak/>
              <w:t xml:space="preserve">Создать презентацию из 6 слайдов на </w:t>
            </w:r>
            <w:r>
              <w:lastRenderedPageBreak/>
              <w:t xml:space="preserve">свободную тему.  В презентации предусмотреть наличие оглавления с гиперссылками на другие </w:t>
            </w:r>
            <w:proofErr w:type="spellStart"/>
            <w:r>
              <w:t>слайды.Высдать</w:t>
            </w:r>
            <w:proofErr w:type="spellEnd"/>
            <w:r>
              <w:t xml:space="preserve"> готовую работу на почту учителя в АСУ РСО.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>Юный программист</w:t>
            </w:r>
          </w:p>
        </w:tc>
        <w:tc>
          <w:tcPr>
            <w:tcW w:w="915" w:type="dxa"/>
          </w:tcPr>
          <w:p w:rsidR="00683F3D" w:rsidRDefault="00BC7728">
            <w:r>
              <w:t>7б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F3D" w:rsidRDefault="00BC7728">
            <w:r>
              <w:t xml:space="preserve">Программирование на </w:t>
            </w:r>
            <w:proofErr w:type="spellStart"/>
            <w:r>
              <w:t>pascal</w:t>
            </w:r>
            <w:proofErr w:type="spellEnd"/>
            <w:r>
              <w:t>.</w:t>
            </w:r>
          </w:p>
        </w:tc>
        <w:tc>
          <w:tcPr>
            <w:tcW w:w="4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F3D" w:rsidRDefault="00BC7728">
            <w:pPr>
              <w:spacing w:before="240" w:after="240"/>
            </w:pPr>
            <w:proofErr w:type="spellStart"/>
            <w:r>
              <w:rPr>
                <w:color w:val="1A1A1A"/>
              </w:rPr>
              <w:t>Cмотреть</w:t>
            </w:r>
            <w:proofErr w:type="spellEnd"/>
            <w:r>
              <w:rPr>
                <w:color w:val="1A1A1A"/>
              </w:rPr>
              <w:t xml:space="preserve"> содержание урока на странице 7 класс ЮП на сайте Информатика в лицее </w:t>
            </w:r>
            <w:hyperlink r:id="rId7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Самостоятельная работа</w:t>
            </w:r>
          </w:p>
        </w:tc>
        <w:tc>
          <w:tcPr>
            <w:tcW w:w="1559" w:type="dxa"/>
          </w:tcPr>
          <w:p w:rsidR="00683F3D" w:rsidRDefault="00BC7728">
            <w:r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>Юный программист</w:t>
            </w:r>
          </w:p>
        </w:tc>
        <w:tc>
          <w:tcPr>
            <w:tcW w:w="915" w:type="dxa"/>
          </w:tcPr>
          <w:p w:rsidR="00683F3D" w:rsidRDefault="00BC7728">
            <w:r>
              <w:t>7в</w:t>
            </w:r>
          </w:p>
        </w:tc>
        <w:tc>
          <w:tcPr>
            <w:tcW w:w="1800" w:type="dxa"/>
          </w:tcPr>
          <w:p w:rsidR="00683F3D" w:rsidRDefault="00BC7728">
            <w:r>
              <w:t>Ковалев С.Н.</w:t>
            </w:r>
          </w:p>
        </w:tc>
        <w:tc>
          <w:tcPr>
            <w:tcW w:w="2190" w:type="dxa"/>
          </w:tcPr>
          <w:p w:rsidR="00683F3D" w:rsidRDefault="00BC7728">
            <w:r>
              <w:t xml:space="preserve">Создание презентаций в среде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4800" w:type="dxa"/>
          </w:tcPr>
          <w:p w:rsidR="00683F3D" w:rsidRDefault="00BC7728">
            <w:r>
              <w:t xml:space="preserve">Создать презентацию из 6 слайдов на свободную тему.  В презентации предусмотреть наличие оглавления с гиперссылками на другие </w:t>
            </w:r>
            <w:proofErr w:type="spellStart"/>
            <w:r>
              <w:t>слайды.Высдать</w:t>
            </w:r>
            <w:proofErr w:type="spellEnd"/>
            <w:r>
              <w:t xml:space="preserve"> готовую работу на почту учителя в АСУ РСО.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Мир спортивных игр</w:t>
            </w:r>
          </w:p>
        </w:tc>
        <w:tc>
          <w:tcPr>
            <w:tcW w:w="915" w:type="dxa"/>
          </w:tcPr>
          <w:p w:rsidR="00683F3D" w:rsidRDefault="00BC7728">
            <w:r>
              <w:t>7г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190" w:type="dxa"/>
          </w:tcPr>
          <w:p w:rsidR="00683F3D" w:rsidRDefault="00BC7728">
            <w:r>
              <w:rPr>
                <w:highlight w:val="white"/>
              </w:rPr>
              <w:t xml:space="preserve">Плоская подача. Короткие удары. </w:t>
            </w:r>
          </w:p>
        </w:tc>
        <w:tc>
          <w:tcPr>
            <w:tcW w:w="4800" w:type="dxa"/>
          </w:tcPr>
          <w:p w:rsidR="00683F3D" w:rsidRDefault="00BC7728">
            <w:pPr>
              <w:spacing w:before="240" w:after="240"/>
              <w:rPr>
                <w:color w:val="1155CC"/>
                <w:u w:val="single"/>
              </w:rPr>
            </w:pPr>
            <w:r>
              <w:t>Просмотр видеоматериала по ссылке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https://clck.ru/NSopt</w:t>
              </w:r>
            </w:hyperlink>
          </w:p>
          <w:p w:rsidR="00683F3D" w:rsidRDefault="00BC7728">
            <w:r>
              <w:t>Запомнить технику выполнения.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Мы – патриоты!</w:t>
            </w:r>
          </w:p>
        </w:tc>
        <w:tc>
          <w:tcPr>
            <w:tcW w:w="915" w:type="dxa"/>
          </w:tcPr>
          <w:p w:rsidR="00683F3D" w:rsidRDefault="00BC7728">
            <w:r>
              <w:t>8а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190" w:type="dxa"/>
          </w:tcPr>
          <w:p w:rsidR="00683F3D" w:rsidRDefault="00BC7728">
            <w:r>
              <w:t>Ярмарки- далекое прошлое нашего края</w:t>
            </w:r>
          </w:p>
        </w:tc>
        <w:tc>
          <w:tcPr>
            <w:tcW w:w="4800" w:type="dxa"/>
          </w:tcPr>
          <w:p w:rsidR="00683F3D" w:rsidRDefault="00BC7728" w:rsidP="00BC7728">
            <w:r>
              <w:rPr>
                <w:color w:val="1A1A1A"/>
              </w:rPr>
              <w:t xml:space="preserve">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посмотреть презентацию: «Народные промыслы  и ремёсла Самарской губернии»                          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Графика и дизайн</w:t>
            </w:r>
          </w:p>
        </w:tc>
        <w:tc>
          <w:tcPr>
            <w:tcW w:w="915" w:type="dxa"/>
          </w:tcPr>
          <w:p w:rsidR="00683F3D" w:rsidRDefault="00BC7728">
            <w:r>
              <w:t>8б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190" w:type="dxa"/>
          </w:tcPr>
          <w:p w:rsidR="00683F3D" w:rsidRDefault="00BC7728">
            <w:r>
              <w:t xml:space="preserve">Разработка дизайн-проекта интерьера (по выбору) </w:t>
            </w:r>
          </w:p>
        </w:tc>
        <w:tc>
          <w:tcPr>
            <w:tcW w:w="4800" w:type="dxa"/>
          </w:tcPr>
          <w:p w:rsidR="00683F3D" w:rsidRDefault="00BC7728">
            <w:pPr>
              <w:spacing w:after="240"/>
            </w:pPr>
            <w:r>
              <w:t xml:space="preserve">Задание: Выполнить  фронтальную перспективу комнаты. Учитывать пропорции, композицию, </w:t>
            </w:r>
            <w:proofErr w:type="spellStart"/>
            <w:r>
              <w:t>колористику</w:t>
            </w:r>
            <w:proofErr w:type="spellEnd"/>
            <w:r>
              <w:t xml:space="preserve">, пространство и стиль. Выбор материала и </w:t>
            </w:r>
            <w:proofErr w:type="spellStart"/>
            <w:r>
              <w:t>обьекта</w:t>
            </w:r>
            <w:proofErr w:type="spellEnd"/>
            <w:r>
              <w:t xml:space="preserve">. .Дизайн </w:t>
            </w:r>
            <w:proofErr w:type="spellStart"/>
            <w:r>
              <w:t>обьекта</w:t>
            </w:r>
            <w:proofErr w:type="spellEnd"/>
          </w:p>
          <w:p w:rsidR="00683F3D" w:rsidRDefault="00BC7728">
            <w:pPr>
              <w:spacing w:before="240" w:after="240"/>
              <w:rPr>
                <w:color w:val="1155CC"/>
                <w:u w:val="single"/>
              </w:rPr>
            </w:pPr>
            <w:r>
              <w:t>Современные идеи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https://clck.ru/N7NPh</w:t>
              </w:r>
            </w:hyperlink>
          </w:p>
          <w:p w:rsidR="00683F3D" w:rsidRDefault="00BC7728">
            <w:pPr>
              <w:spacing w:before="240" w:after="240"/>
            </w:pPr>
            <w:r>
              <w:t>Результат прислать на почту : cherchenie-</w:t>
            </w:r>
            <w:r>
              <w:lastRenderedPageBreak/>
              <w:t>izo67olga@yandex.ru до 25.05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Юный программист</w:t>
            </w:r>
          </w:p>
        </w:tc>
        <w:tc>
          <w:tcPr>
            <w:tcW w:w="915" w:type="dxa"/>
          </w:tcPr>
          <w:p w:rsidR="00683F3D" w:rsidRDefault="00BC7728">
            <w:r>
              <w:t>8в</w:t>
            </w:r>
          </w:p>
        </w:tc>
        <w:tc>
          <w:tcPr>
            <w:tcW w:w="1800" w:type="dxa"/>
          </w:tcPr>
          <w:p w:rsidR="00683F3D" w:rsidRDefault="00BC7728">
            <w:r>
              <w:t>Балашова Н.В.</w:t>
            </w:r>
          </w:p>
        </w:tc>
        <w:tc>
          <w:tcPr>
            <w:tcW w:w="2190" w:type="dxa"/>
          </w:tcPr>
          <w:p w:rsidR="00683F3D" w:rsidRDefault="00BC7728">
            <w:r>
              <w:t>Обобщение и систематизация основных понятий курса “Юный программист”</w:t>
            </w:r>
          </w:p>
        </w:tc>
        <w:tc>
          <w:tcPr>
            <w:tcW w:w="4800" w:type="dxa"/>
          </w:tcPr>
          <w:p w:rsidR="00683F3D" w:rsidRDefault="00BC7728">
            <w:r>
              <w:t>Пройти по ссылке:</w:t>
            </w:r>
            <w:r>
              <w:br/>
            </w:r>
            <w:hyperlink r:id="rId12">
              <w:r>
                <w:rPr>
                  <w:color w:val="1155CC"/>
                  <w:u w:val="single"/>
                </w:rPr>
                <w:t>http://kpolyakov.spb.ru/school/test8a/p23.htm</w:t>
              </w:r>
            </w:hyperlink>
          </w:p>
          <w:p w:rsidR="00683F3D" w:rsidRDefault="00BC7728">
            <w:r>
              <w:t xml:space="preserve">Выполнить задания. Отправить скриншот на почту учителя </w:t>
            </w:r>
            <w:hyperlink r:id="rId13">
              <w:r>
                <w:rPr>
                  <w:color w:val="1155CC"/>
                  <w:u w:val="single"/>
                </w:rPr>
                <w:t>farce7@mail.ru</w:t>
              </w:r>
            </w:hyperlink>
            <w:r>
              <w:t xml:space="preserve">  или в ВК до 23.05.20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Юный программист</w:t>
            </w:r>
          </w:p>
        </w:tc>
        <w:tc>
          <w:tcPr>
            <w:tcW w:w="915" w:type="dxa"/>
          </w:tcPr>
          <w:p w:rsidR="00683F3D" w:rsidRDefault="00BC7728">
            <w:r>
              <w:t>8в</w:t>
            </w:r>
          </w:p>
        </w:tc>
        <w:tc>
          <w:tcPr>
            <w:tcW w:w="1800" w:type="dxa"/>
          </w:tcPr>
          <w:p w:rsidR="00683F3D" w:rsidRDefault="00BC7728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190" w:type="dxa"/>
          </w:tcPr>
          <w:p w:rsidR="00683F3D" w:rsidRDefault="00BC7728">
            <w:r>
              <w:t>Обобщение и систематизация основных понятий курса “Юный программист”</w:t>
            </w:r>
          </w:p>
        </w:tc>
        <w:tc>
          <w:tcPr>
            <w:tcW w:w="4800" w:type="dxa"/>
          </w:tcPr>
          <w:p w:rsidR="00683F3D" w:rsidRDefault="00BC7728">
            <w:pPr>
              <w:spacing w:before="240" w:after="240"/>
            </w:pPr>
            <w:r>
              <w:t xml:space="preserve">1.Материалы всего изученного курса можно найти  по ссылке </w:t>
            </w:r>
            <w:hyperlink r:id="rId14">
              <w:r>
                <w:rPr>
                  <w:color w:val="1155CC"/>
                  <w:u w:val="single"/>
                </w:rPr>
                <w:t>http://www.lbz.ru/metodist/authors/informatika/3/eor8.php</w:t>
              </w:r>
            </w:hyperlink>
          </w:p>
          <w:p w:rsidR="00683F3D" w:rsidRDefault="00BC7728">
            <w:pPr>
              <w:spacing w:before="240" w:after="240"/>
            </w:pPr>
            <w:r>
              <w:t xml:space="preserve">Выполнить тест №3 результаты в виде скриншота выслать учителю на почту </w:t>
            </w:r>
            <w:hyperlink r:id="rId15">
              <w:r>
                <w:rPr>
                  <w:color w:val="1155CC"/>
                  <w:u w:val="single"/>
                </w:rPr>
                <w:t>nnminnikova@yandex.ru</w:t>
              </w:r>
            </w:hyperlink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>Психология и выбор профессии</w:t>
            </w:r>
          </w:p>
        </w:tc>
        <w:tc>
          <w:tcPr>
            <w:tcW w:w="915" w:type="dxa"/>
          </w:tcPr>
          <w:p w:rsidR="00683F3D" w:rsidRDefault="00BC7728">
            <w:r>
              <w:t>9в</w:t>
            </w:r>
          </w:p>
        </w:tc>
        <w:tc>
          <w:tcPr>
            <w:tcW w:w="1800" w:type="dxa"/>
          </w:tcPr>
          <w:p w:rsidR="00683F3D" w:rsidRDefault="00BC7728">
            <w:r>
              <w:t>Халтурина А.В.</w:t>
            </w:r>
          </w:p>
        </w:tc>
        <w:tc>
          <w:tcPr>
            <w:tcW w:w="2190" w:type="dxa"/>
          </w:tcPr>
          <w:p w:rsidR="00683F3D" w:rsidRDefault="00BC7728">
            <w:r>
              <w:t>Стратегия выбора профессии</w:t>
            </w:r>
          </w:p>
        </w:tc>
        <w:tc>
          <w:tcPr>
            <w:tcW w:w="4800" w:type="dxa"/>
          </w:tcPr>
          <w:p w:rsidR="00683F3D" w:rsidRDefault="00BC7728">
            <w:r>
              <w:t xml:space="preserve">1.Познакомиться с презентацией “Стратегия выбора </w:t>
            </w:r>
            <w:proofErr w:type="spellStart"/>
            <w:r>
              <w:t>профессии”по</w:t>
            </w:r>
            <w:proofErr w:type="spellEnd"/>
            <w:r>
              <w:t xml:space="preserve"> ссылке </w:t>
            </w:r>
            <w:hyperlink r:id="rId16">
              <w:r>
                <w:rPr>
                  <w:color w:val="1155CC"/>
                  <w:u w:val="single"/>
                </w:rPr>
                <w:t>https://clck.ru/NWauE</w:t>
              </w:r>
            </w:hyperlink>
            <w:r>
              <w:t xml:space="preserve"> </w:t>
            </w:r>
          </w:p>
          <w:p w:rsidR="00683F3D" w:rsidRDefault="00BC7728">
            <w:r>
              <w:t>2.Выполнить задание на слайде 15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Самостоятельная работа</w:t>
            </w:r>
          </w:p>
        </w:tc>
        <w:tc>
          <w:tcPr>
            <w:tcW w:w="1559" w:type="dxa"/>
          </w:tcPr>
          <w:p w:rsidR="00683F3D" w:rsidRDefault="00BC7728">
            <w:r>
              <w:t>15.25-15.55</w:t>
            </w:r>
          </w:p>
        </w:tc>
        <w:tc>
          <w:tcPr>
            <w:tcW w:w="1820" w:type="dxa"/>
          </w:tcPr>
          <w:p w:rsidR="00683F3D" w:rsidRDefault="00BC7728">
            <w:r>
              <w:t>Развитие функциональной грамотности</w:t>
            </w:r>
          </w:p>
        </w:tc>
        <w:tc>
          <w:tcPr>
            <w:tcW w:w="915" w:type="dxa"/>
          </w:tcPr>
          <w:p w:rsidR="00683F3D" w:rsidRDefault="00BC7728">
            <w:r>
              <w:t>9г</w:t>
            </w:r>
          </w:p>
        </w:tc>
        <w:tc>
          <w:tcPr>
            <w:tcW w:w="1800" w:type="dxa"/>
          </w:tcPr>
          <w:p w:rsidR="00683F3D" w:rsidRDefault="00BC7728">
            <w:r>
              <w:t>Шевченко Е.Н.</w:t>
            </w:r>
          </w:p>
        </w:tc>
        <w:tc>
          <w:tcPr>
            <w:tcW w:w="2190" w:type="dxa"/>
          </w:tcPr>
          <w:p w:rsidR="00683F3D" w:rsidRDefault="00BC7728">
            <w:r>
              <w:t>Антропогенное воздействие на биосферу. Основы рационального  природопользования.</w:t>
            </w:r>
          </w:p>
        </w:tc>
        <w:tc>
          <w:tcPr>
            <w:tcW w:w="4800" w:type="dxa"/>
          </w:tcPr>
          <w:p w:rsidR="00683F3D" w:rsidRDefault="00BC7728">
            <w:r>
              <w:t xml:space="preserve">1.Познакомиться с презентацией “Стратегия выбора </w:t>
            </w:r>
            <w:proofErr w:type="spellStart"/>
            <w:r>
              <w:t>профессии”по</w:t>
            </w:r>
            <w:proofErr w:type="spellEnd"/>
            <w:r>
              <w:t xml:space="preserve"> ссылке </w:t>
            </w:r>
            <w:hyperlink r:id="rId17">
              <w:r>
                <w:rPr>
                  <w:color w:val="1155CC"/>
                  <w:u w:val="single"/>
                </w:rPr>
                <w:t>https://www.youtube.com/watch?v=tMb_aSgnP1A</w:t>
              </w:r>
            </w:hyperlink>
          </w:p>
          <w:p w:rsidR="00683F3D" w:rsidRDefault="00BC7728">
            <w:r>
              <w:t xml:space="preserve">2. Если возникли вопросы, задать учителю в программе </w:t>
            </w:r>
            <w:hyperlink r:id="rId18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</w:tr>
      <w:tr w:rsidR="00683F3D">
        <w:tc>
          <w:tcPr>
            <w:tcW w:w="1526" w:type="dxa"/>
          </w:tcPr>
          <w:p w:rsidR="00683F3D" w:rsidRDefault="00BC7728">
            <w:r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13.55-14.25</w:t>
            </w:r>
          </w:p>
        </w:tc>
        <w:tc>
          <w:tcPr>
            <w:tcW w:w="1820" w:type="dxa"/>
          </w:tcPr>
          <w:p w:rsidR="00683F3D" w:rsidRDefault="00BC7728">
            <w:r>
              <w:t>Психология семейных отношений</w:t>
            </w:r>
          </w:p>
        </w:tc>
        <w:tc>
          <w:tcPr>
            <w:tcW w:w="915" w:type="dxa"/>
          </w:tcPr>
          <w:p w:rsidR="00683F3D" w:rsidRDefault="00BC7728">
            <w:r>
              <w:t>10а</w:t>
            </w:r>
          </w:p>
        </w:tc>
        <w:tc>
          <w:tcPr>
            <w:tcW w:w="1800" w:type="dxa"/>
          </w:tcPr>
          <w:p w:rsidR="00683F3D" w:rsidRDefault="00BC7728">
            <w:r>
              <w:t>Черкашина Т.А.</w:t>
            </w:r>
          </w:p>
        </w:tc>
        <w:tc>
          <w:tcPr>
            <w:tcW w:w="2190" w:type="dxa"/>
          </w:tcPr>
          <w:p w:rsidR="00683F3D" w:rsidRDefault="00BC7728">
            <w:r>
              <w:t>Дети и разведенные родители</w:t>
            </w:r>
          </w:p>
        </w:tc>
        <w:tc>
          <w:tcPr>
            <w:tcW w:w="4800" w:type="dxa"/>
          </w:tcPr>
          <w:p w:rsidR="00683F3D" w:rsidRDefault="00BC7728">
            <w:pPr>
              <w:spacing w:before="240" w:after="240"/>
            </w:pPr>
            <w:r>
              <w:t>Просмотреть презентацию</w:t>
            </w:r>
          </w:p>
          <w:p w:rsidR="00683F3D" w:rsidRDefault="00BC7728">
            <w:pPr>
              <w:rPr>
                <w:color w:val="4A86E8"/>
                <w:u w:val="single"/>
              </w:rPr>
            </w:pPr>
            <w:r>
              <w:rPr>
                <w:color w:val="4A86E8"/>
                <w:u w:val="single"/>
              </w:rPr>
              <w:t>https://nsportal.ru/vuz/psikhologicheskie-nauki/library/2016/11/24/prezentatsiya-dlya-roditeley-deti-v-situatsii-razvoda</w:t>
            </w:r>
          </w:p>
          <w:p w:rsidR="00683F3D" w:rsidRDefault="00BC7728">
            <w:r>
              <w:t xml:space="preserve">Подготовить мини-проект на тему «Как помочь ребенку пережить это непростое </w:t>
            </w:r>
            <w:r>
              <w:lastRenderedPageBreak/>
              <w:t>время(развод родителей)»</w:t>
            </w:r>
          </w:p>
        </w:tc>
      </w:tr>
      <w:tr w:rsidR="00683F3D">
        <w:tc>
          <w:tcPr>
            <w:tcW w:w="1526" w:type="dxa"/>
          </w:tcPr>
          <w:p w:rsidR="00683F3D" w:rsidRDefault="00BC7728">
            <w:r>
              <w:lastRenderedPageBreak/>
              <w:t>С помощью ЭОР</w:t>
            </w:r>
          </w:p>
        </w:tc>
        <w:tc>
          <w:tcPr>
            <w:tcW w:w="1559" w:type="dxa"/>
          </w:tcPr>
          <w:p w:rsidR="00683F3D" w:rsidRDefault="00BC7728">
            <w:r>
              <w:t>14.40-15.10</w:t>
            </w:r>
          </w:p>
        </w:tc>
        <w:tc>
          <w:tcPr>
            <w:tcW w:w="1820" w:type="dxa"/>
          </w:tcPr>
          <w:p w:rsidR="00683F3D" w:rsidRDefault="00BC7728">
            <w:r>
              <w:t>Мы выбираем ГТО</w:t>
            </w:r>
          </w:p>
        </w:tc>
        <w:tc>
          <w:tcPr>
            <w:tcW w:w="915" w:type="dxa"/>
          </w:tcPr>
          <w:p w:rsidR="00683F3D" w:rsidRDefault="00BC7728">
            <w:r>
              <w:t>10б</w:t>
            </w:r>
          </w:p>
        </w:tc>
        <w:tc>
          <w:tcPr>
            <w:tcW w:w="1800" w:type="dxa"/>
          </w:tcPr>
          <w:p w:rsidR="00683F3D" w:rsidRDefault="00BC7728">
            <w:bookmarkStart w:id="1" w:name="_gjdgxs" w:colFirst="0" w:colLast="0"/>
            <w:bookmarkEnd w:id="1"/>
            <w:r>
              <w:t>Киселев С.А.</w:t>
            </w:r>
          </w:p>
        </w:tc>
        <w:tc>
          <w:tcPr>
            <w:tcW w:w="2190" w:type="dxa"/>
          </w:tcPr>
          <w:p w:rsidR="00683F3D" w:rsidRDefault="00BC7728">
            <w:r>
              <w:t>Обучение разбегу и метанию малого мяча.</w:t>
            </w:r>
          </w:p>
        </w:tc>
        <w:tc>
          <w:tcPr>
            <w:tcW w:w="4800" w:type="dxa"/>
          </w:tcPr>
          <w:p w:rsidR="00683F3D" w:rsidRDefault="00BC7728">
            <w:r>
              <w:t>Ознакомиться с материалом</w:t>
            </w:r>
          </w:p>
          <w:p w:rsidR="00683F3D" w:rsidRDefault="00BA75E3">
            <w:hyperlink r:id="rId19">
              <w:r w:rsidR="00BC7728">
                <w:rPr>
                  <w:color w:val="1155CC"/>
                  <w:u w:val="single"/>
                </w:rPr>
                <w:t>https://clck.ru/MxEDZ</w:t>
              </w:r>
            </w:hyperlink>
          </w:p>
        </w:tc>
      </w:tr>
    </w:tbl>
    <w:p w:rsidR="00683F3D" w:rsidRDefault="00683F3D"/>
    <w:p w:rsidR="00683F3D" w:rsidRDefault="00683F3D">
      <w:pPr>
        <w:jc w:val="center"/>
        <w:rPr>
          <w:b/>
        </w:rPr>
      </w:pPr>
    </w:p>
    <w:p w:rsidR="00683F3D" w:rsidRDefault="00683F3D"/>
    <w:sectPr w:rsidR="00683F3D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683F3D"/>
    <w:rsid w:val="00683F3D"/>
    <w:rsid w:val="00BA75E3"/>
    <w:rsid w:val="00BC7728"/>
    <w:rsid w:val="00C001AA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E261"/>
  <w15:docId w15:val="{984EE113-34F4-46AF-ABA4-6216A077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Sopt" TargetMode="External"/><Relationship Id="rId13" Type="http://schemas.openxmlformats.org/officeDocument/2006/relationships/hyperlink" Target="mailto:farce7@mail.ru" TargetMode="External"/><Relationship Id="rId18" Type="http://schemas.openxmlformats.org/officeDocument/2006/relationships/hyperlink" Target="https://discord.com/stor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tinfostud.blogspot.com/" TargetMode="External"/><Relationship Id="rId12" Type="http://schemas.openxmlformats.org/officeDocument/2006/relationships/hyperlink" Target="http://kpolyakov.spb.ru/school/test8a/p23.htm" TargetMode="External"/><Relationship Id="rId17" Type="http://schemas.openxmlformats.org/officeDocument/2006/relationships/hyperlink" Target="https://www.youtube.com/watch?v=tMb_aSgnP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NWau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Dqw8QaQnM" TargetMode="External"/><Relationship Id="rId11" Type="http://schemas.openxmlformats.org/officeDocument/2006/relationships/hyperlink" Target="https://clck.ru/N7NPh" TargetMode="External"/><Relationship Id="rId5" Type="http://schemas.openxmlformats.org/officeDocument/2006/relationships/hyperlink" Target="https://infourok.ru/prezentaciya-po-biologii-na-temu-rasteniyaindikatori-archekasskogo-kryazha-1096364.html" TargetMode="External"/><Relationship Id="rId15" Type="http://schemas.openxmlformats.org/officeDocument/2006/relationships/hyperlink" Target="mailto:nnminnikova@yandex.ru" TargetMode="External"/><Relationship Id="rId10" Type="http://schemas.openxmlformats.org/officeDocument/2006/relationships/hyperlink" Target="https://clck.ru/N7NPh" TargetMode="External"/><Relationship Id="rId19" Type="http://schemas.openxmlformats.org/officeDocument/2006/relationships/hyperlink" Target="https://clck.ru/MxEDZ" TargetMode="External"/><Relationship Id="rId4" Type="http://schemas.openxmlformats.org/officeDocument/2006/relationships/hyperlink" Target="https://infourok.ru/prezentaciya-po-biologii-na-temu-bioritmi-klass-549688.html" TargetMode="External"/><Relationship Id="rId9" Type="http://schemas.openxmlformats.org/officeDocument/2006/relationships/hyperlink" Target="https://clck.ru/NSopt" TargetMode="External"/><Relationship Id="rId14" Type="http://schemas.openxmlformats.org/officeDocument/2006/relationships/hyperlink" Target="http://www.lbz.ru/metodist/authors/informatika/3/eor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2020-11-10T19:22:00Z</dcterms:created>
  <dcterms:modified xsi:type="dcterms:W3CDTF">2020-11-28T09:51:00Z</dcterms:modified>
</cp:coreProperties>
</file>